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F4" w:rsidRPr="005D4C07" w:rsidRDefault="00A96AF4" w:rsidP="003D4D9A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2A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 </w:t>
      </w:r>
      <w:r w:rsidRPr="00272A47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ASOCIAŢIA DE PROPRIETARI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MunicipiulBucuresti/ Sectorul4 al MunicipiuluiBucuresti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Str. ...........................................................nr. ......., bl. ............, sc. ……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Codul fiscal ........................................</w:t>
      </w:r>
    </w:p>
    <w:p w:rsidR="00A96AF4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Nr. ........................../.............................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Către: 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al Municipiului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Bucureşti</w:t>
      </w:r>
    </w:p>
    <w:p w:rsidR="00A96AF4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2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SOLICITARE DE ÎNSCRIERE ÎN PROGRAMUL LOCAL MULTIANUAL PRIVIND CRE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TEREA PERFORMAN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EI ENERGETICE 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Domnule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Primar,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5D4C07" w:rsidRDefault="00A96AF4" w:rsidP="003D4D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Ca urmare a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tiin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dumneavoastr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cu privire la posibilitatea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Programul local multianual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terea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preforman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energetice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cu posibilitatea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hAnsi="Times New Roman" w:cs="Times New Roman"/>
          <w:color w:val="000000"/>
          <w:sz w:val="24"/>
          <w:szCs w:val="24"/>
        </w:rPr>
        <w:t>ță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rii, la o dat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 ulterioar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 cadrul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Axei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prioritare 3 - Sprijinirea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tranzi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către o economie cu emisii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scăzute de carbon, Prioritatea de investi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ii 3.1 - Sprijinirea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eficien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energetice, a gestionării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inteligente a energiei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 a utilizării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energiei din surse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regenerabile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infrastructurile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publice, inclusiv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clădirile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publice,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locuin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elor, Opera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iunea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Clădiri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rezidenţiale,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Având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vedere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Ordonanţei de urgenţă a Guvernului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nr. 18/2009 privind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creşterea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performanţei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energetice a blocurilor de locuinţe, aprobată cu modificări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completări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Legea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nr. 158/2011, cu modificările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ulterioare,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si ale Ghidului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solicitantului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 Programul Operational Regional 2014-2020, Axa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prioritara 3, Prioritatea de investitii 3.1, Operatiunea A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 Cladiri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rezidentiale, 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temeiul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împuternicirii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acordate de adunarea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generală a asociaţiei de proprietari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nr. ........... din data de 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...,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Asociaţia de proprietari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bloc ....................,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Municipiul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ui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Bucuresti, str. 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nr. ......., bl. ............, sc. ……,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codul fiscal ........................................, codul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poştal ............., prin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prezenta, solicită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blocului de locuinţe de la adresa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menţionată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local de reabilitare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termic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susţinerea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cererii se anexează: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adunării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generale a proprietarilor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î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 xml:space="preserve">nscrierea </w:t>
      </w:r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n programul local multianual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cresterea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performantei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energetice;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lista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proprietarilor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destinaţia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spaţiilor din clădire, din care rezult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acordul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2/3 din totalul proprietarilor de apartamente privind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nscrierea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n programul local multianual privind cre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terea performan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ei energetice a blocurilor de locuin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e cu posibilitatea finan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rii proiectului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n cadrul Programului Opera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ional Regional (POR) Axa prioritară 3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Sprijinirea tranzi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iei 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tre o economie cu emisii sc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zute de carbon, Prioritatea de investi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ii 3.1 </w:t>
      </w:r>
      <w:r w:rsidRPr="00272A47">
        <w:rPr>
          <w:rFonts w:ascii="Times New Roman" w:hAnsi="Times New Roman" w:cs="Times New Roman"/>
          <w:color w:val="000000"/>
          <w:sz w:val="24"/>
          <w:szCs w:val="24"/>
          <w:lang w:val="it-IT"/>
        </w:rPr>
        <w:t>–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Opera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iunea A - Cl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diri Reziden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iale, şi pentru lucr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rile de interven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ie propuse prin documenta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tehnico-economic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; precum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 a 100% din totalul proprietarilor de apartamente cu destina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ie de locuin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 aflate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n proprietatea persoanelor juridice,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a unit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 administrativ teritoriale sau a autorit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ilor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 autorita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ilor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 institu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iilor publice, precum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 al proprietarilor apartamentelor cu destina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ie de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spa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 comerciale sau spa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 cu alt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destina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ie dec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â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t cea de locuin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aflate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n proprietatea persoanelor fizice,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a persoanelor juridice, a unit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 administrativ teritoriale sau a autorita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ilor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ș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 institu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iilor publice, ai 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ror proprietari sunt de acord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î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n procent de 100% cu lucr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ă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rile de interven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  <w:lang w:val="it-IT"/>
        </w:rPr>
        <w:t>ii propuse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- angajamentul de plata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proprietarilor de apartamente cu destina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ie de locuin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 (inclusiv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apartamentelor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declarate la ONRC ca sedii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sociale de firmă, care nu desfăşoară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economică, cu destinaţie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locuinţă), aflate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proprietatea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persoanelor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juridice, a Consiliului Local al Sectorului 4 (solicitantului) sau a autorităţilor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instituţiilor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ș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 al proprietarilor de apartamente cu destinaţie de spaţii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comerciale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spaţii cu altă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destinaţie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decât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cea de locuinţă, aflate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proprietatea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persoanelor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fizice, a persoanelor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juridice, a Consiliului Local al Sectorului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4 (solicitantului) sau a autorităţilor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stituţiilor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publice;</w:t>
      </w:r>
    </w:p>
    <w:p w:rsidR="00A96AF4" w:rsidRPr="005D4C07" w:rsidRDefault="00A96AF4" w:rsidP="003D4D9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C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contractul de mandat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C07">
        <w:rPr>
          <w:rFonts w:ascii="Times New Roman" w:hAnsi="Times New Roman" w:cs="Times New Roman"/>
          <w:color w:val="000000"/>
          <w:sz w:val="24"/>
          <w:szCs w:val="24"/>
        </w:rPr>
        <w:t>semnat.</w:t>
      </w:r>
    </w:p>
    <w:p w:rsidR="00A96AF4" w:rsidRPr="005D4C07" w:rsidRDefault="00A96AF4" w:rsidP="003D4D9A">
      <w:pPr>
        <w:pStyle w:val="Listparagraf"/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"/>
        <w:gridCol w:w="8506"/>
      </w:tblGrid>
      <w:tr w:rsidR="00A96AF4" w:rsidRPr="00A96AF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F4" w:rsidRPr="00A96AF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07">
              <w:rPr>
                <w:rFonts w:ascii="Times New Roman" w:hAnsi="Times New Roman" w:cs="Times New Roman"/>
                <w:sz w:val="24"/>
                <w:szCs w:val="24"/>
              </w:rPr>
              <w:t>Preşedinte, .......................................</w:t>
            </w:r>
          </w:p>
        </w:tc>
      </w:tr>
      <w:tr w:rsidR="00A96AF4" w:rsidRPr="00A96AF4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AF4" w:rsidRPr="005D4C07" w:rsidRDefault="00A96AF4" w:rsidP="003D4D9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07">
              <w:rPr>
                <w:rFonts w:ascii="Times New Roman" w:hAnsi="Times New Roman" w:cs="Times New Roman"/>
                <w:sz w:val="24"/>
                <w:szCs w:val="24"/>
              </w:rPr>
              <w:t>(numele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0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07">
              <w:rPr>
                <w:rFonts w:ascii="Times New Roman" w:hAnsi="Times New Roman" w:cs="Times New Roman"/>
                <w:sz w:val="24"/>
                <w:szCs w:val="24"/>
              </w:rPr>
              <w:t>semnătura)</w:t>
            </w:r>
          </w:p>
        </w:tc>
      </w:tr>
    </w:tbl>
    <w:p w:rsidR="00A96AF4" w:rsidRPr="005D4C07" w:rsidRDefault="00A96AF4" w:rsidP="003D4D9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sectPr w:rsidR="00A96AF4" w:rsidRPr="005D4C07" w:rsidSect="005D4C07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76" w:rsidRDefault="00351776" w:rsidP="002A47B0">
      <w:pPr>
        <w:spacing w:after="0" w:line="240" w:lineRule="auto"/>
      </w:pPr>
      <w:r>
        <w:separator/>
      </w:r>
    </w:p>
  </w:endnote>
  <w:endnote w:type="continuationSeparator" w:id="0">
    <w:p w:rsidR="00351776" w:rsidRDefault="00351776" w:rsidP="002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F4" w:rsidRDefault="00A96AF4" w:rsidP="002A47B0">
    <w:pPr>
      <w:pStyle w:val="Subsol"/>
    </w:pPr>
  </w:p>
  <w:p w:rsidR="00A96AF4" w:rsidRDefault="00A96AF4">
    <w:pPr>
      <w:pStyle w:val="Subsol"/>
    </w:pPr>
  </w:p>
  <w:p w:rsidR="00A96AF4" w:rsidRDefault="00A96A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76" w:rsidRDefault="00351776" w:rsidP="002A47B0">
      <w:pPr>
        <w:spacing w:after="0" w:line="240" w:lineRule="auto"/>
      </w:pPr>
      <w:r>
        <w:separator/>
      </w:r>
    </w:p>
  </w:footnote>
  <w:footnote w:type="continuationSeparator" w:id="0">
    <w:p w:rsidR="00351776" w:rsidRDefault="00351776" w:rsidP="002A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F4" w:rsidRDefault="00A96AF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314B"/>
    <w:multiLevelType w:val="hybridMultilevel"/>
    <w:tmpl w:val="E0A6C762"/>
    <w:lvl w:ilvl="0" w:tplc="8934F2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82A6C"/>
    <w:multiLevelType w:val="hybridMultilevel"/>
    <w:tmpl w:val="6F60335A"/>
    <w:lvl w:ilvl="0" w:tplc="5A10A6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B05D2"/>
    <w:multiLevelType w:val="hybridMultilevel"/>
    <w:tmpl w:val="C49085DC"/>
    <w:lvl w:ilvl="0" w:tplc="E036F1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BE5959"/>
    <w:multiLevelType w:val="hybridMultilevel"/>
    <w:tmpl w:val="B456B3D0"/>
    <w:lvl w:ilvl="0" w:tplc="E214CA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6787D"/>
    <w:multiLevelType w:val="hybridMultilevel"/>
    <w:tmpl w:val="F3861D64"/>
    <w:lvl w:ilvl="0" w:tplc="062895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73"/>
    <w:rsid w:val="000038E6"/>
    <w:rsid w:val="00010CAC"/>
    <w:rsid w:val="000D769B"/>
    <w:rsid w:val="0014011E"/>
    <w:rsid w:val="001B0598"/>
    <w:rsid w:val="002378CB"/>
    <w:rsid w:val="002606EF"/>
    <w:rsid w:val="00272A47"/>
    <w:rsid w:val="002A33C0"/>
    <w:rsid w:val="002A47B0"/>
    <w:rsid w:val="002D10F6"/>
    <w:rsid w:val="00313F64"/>
    <w:rsid w:val="00351776"/>
    <w:rsid w:val="00356838"/>
    <w:rsid w:val="00363770"/>
    <w:rsid w:val="003D4D9A"/>
    <w:rsid w:val="003D66E2"/>
    <w:rsid w:val="00414041"/>
    <w:rsid w:val="00440F6E"/>
    <w:rsid w:val="00454123"/>
    <w:rsid w:val="00487B47"/>
    <w:rsid w:val="004E38FB"/>
    <w:rsid w:val="0054195F"/>
    <w:rsid w:val="005B72CD"/>
    <w:rsid w:val="005D4C07"/>
    <w:rsid w:val="005E4CC9"/>
    <w:rsid w:val="006534E2"/>
    <w:rsid w:val="00655F18"/>
    <w:rsid w:val="00673E6C"/>
    <w:rsid w:val="00680C77"/>
    <w:rsid w:val="00695E12"/>
    <w:rsid w:val="007577D6"/>
    <w:rsid w:val="0077535C"/>
    <w:rsid w:val="007A3290"/>
    <w:rsid w:val="007A340F"/>
    <w:rsid w:val="007C4DE2"/>
    <w:rsid w:val="007C7A5A"/>
    <w:rsid w:val="007F13C8"/>
    <w:rsid w:val="007F62F7"/>
    <w:rsid w:val="0081332B"/>
    <w:rsid w:val="008A2081"/>
    <w:rsid w:val="008F334F"/>
    <w:rsid w:val="0091440C"/>
    <w:rsid w:val="00945251"/>
    <w:rsid w:val="009B3E9E"/>
    <w:rsid w:val="00A020CD"/>
    <w:rsid w:val="00A20F7F"/>
    <w:rsid w:val="00A418B6"/>
    <w:rsid w:val="00A50016"/>
    <w:rsid w:val="00A766EC"/>
    <w:rsid w:val="00A96AF4"/>
    <w:rsid w:val="00A97F4F"/>
    <w:rsid w:val="00AC4123"/>
    <w:rsid w:val="00B14560"/>
    <w:rsid w:val="00B17489"/>
    <w:rsid w:val="00BA0326"/>
    <w:rsid w:val="00BA1A7B"/>
    <w:rsid w:val="00BF6F7D"/>
    <w:rsid w:val="00C02594"/>
    <w:rsid w:val="00C657A2"/>
    <w:rsid w:val="00C8236F"/>
    <w:rsid w:val="00CA78A6"/>
    <w:rsid w:val="00CB65F8"/>
    <w:rsid w:val="00CD2287"/>
    <w:rsid w:val="00CD3273"/>
    <w:rsid w:val="00D86B56"/>
    <w:rsid w:val="00DC0565"/>
    <w:rsid w:val="00E3748C"/>
    <w:rsid w:val="00E75C9D"/>
    <w:rsid w:val="00E93095"/>
    <w:rsid w:val="00EC085C"/>
    <w:rsid w:val="00EE0AFE"/>
    <w:rsid w:val="00F5290B"/>
    <w:rsid w:val="00F57903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8C51BE-7406-419A-9052-CAF5E64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27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2A47B0"/>
  </w:style>
  <w:style w:type="paragraph" w:styleId="Subsol">
    <w:name w:val="footer"/>
    <w:basedOn w:val="Normal"/>
    <w:link w:val="SubsolCaracte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2A47B0"/>
  </w:style>
  <w:style w:type="paragraph" w:styleId="TextnBalon">
    <w:name w:val="Balloon Text"/>
    <w:basedOn w:val="Normal"/>
    <w:link w:val="TextnBalonCaracter"/>
    <w:uiPriority w:val="99"/>
    <w:semiHidden/>
    <w:rsid w:val="002A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2A47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B174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nelyana gales</cp:lastModifiedBy>
  <cp:revision>69</cp:revision>
  <cp:lastPrinted>2014-08-12T13:32:00Z</cp:lastPrinted>
  <dcterms:created xsi:type="dcterms:W3CDTF">2016-08-03T14:16:00Z</dcterms:created>
  <dcterms:modified xsi:type="dcterms:W3CDTF">2017-01-26T14:00:00Z</dcterms:modified>
</cp:coreProperties>
</file>